
<file path=[Content_Types].xml><?xml version="1.0" encoding="utf-8"?>
<Types xmlns="http://schemas.openxmlformats.org/package/2006/content-types">
  <Override PartName="/word/document.xml" ContentType="application/vnd.openxmlformats-officedocument.wordprocessingml.document.main+xml"/>
  <Override PartName="/word/numbering.xml" ContentType="application/vnd.openxmlformats-officedocument.wordprocessingml.numbering+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word/stylesWithEffects.xml" ContentType="application/vnd.ms-word.stylesWithEffects+xml"/>
  <Override PartName="/word/footer2.xml" ContentType="application/vnd.openxmlformats-officedocument.wordprocessingml.footer+xml"/>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endnotes.xml" ContentType="application/vnd.openxmlformats-officedocument.wordprocessingml.endnote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footnotes.xml" ContentType="application/vnd.openxmlformats-officedocument.wordprocessingml.footnot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ackground w:color="FFFFFF"/>
  <w:body>
    <w:p w:rsidR="00D55ECC" w:rsidRDefault="00D55ECC">
      <w:pPr>
        <w:pStyle w:val="normal0"/>
        <w:contextualSpacing w:val="0"/>
      </w:pPr>
    </w:p>
    <w:p w:rsidR="00D55ECC" w:rsidRDefault="00F126A9">
      <w:pPr>
        <w:pStyle w:val="normal0"/>
        <w:contextualSpacing w:val="0"/>
        <w:jc w:val="center"/>
        <w:rPr>
          <w:sz w:val="24"/>
        </w:rPr>
      </w:pPr>
      <w:r>
        <w:rPr>
          <w:b/>
          <w:sz w:val="32"/>
        </w:rPr>
        <w:t xml:space="preserve">Math in the World Around Us: Canyon Ferry Fishin’ Trip:  </w:t>
      </w:r>
      <w:r>
        <w:rPr>
          <w:sz w:val="32"/>
        </w:rPr>
        <w:t xml:space="preserve">- </w:t>
      </w:r>
      <w:r>
        <w:rPr>
          <w:sz w:val="24"/>
        </w:rPr>
        <w:t>Created by Becky Berg</w:t>
      </w:r>
    </w:p>
    <w:tbl>
      <w:tblPr>
        <w:tblStyle w:val="TableGrid"/>
        <w:tblW w:w="0" w:type="auto"/>
        <w:tblLook w:val="04A0"/>
      </w:tblPr>
      <w:tblGrid>
        <w:gridCol w:w="2358"/>
        <w:gridCol w:w="11538"/>
      </w:tblGrid>
      <w:tr w:rsidR="00B84E72">
        <w:tc>
          <w:tcPr>
            <w:tcW w:w="2358" w:type="dxa"/>
          </w:tcPr>
          <w:p w:rsidR="00B84E72" w:rsidRDefault="00B84E72">
            <w:pPr>
              <w:pStyle w:val="normal0"/>
              <w:contextualSpacing w:val="0"/>
              <w:jc w:val="center"/>
            </w:pPr>
            <w:r w:rsidRPr="00170FC1">
              <w:rPr>
                <w:b/>
                <w:sz w:val="24"/>
              </w:rPr>
              <w:t>Video Math Task</w:t>
            </w:r>
          </w:p>
        </w:tc>
        <w:tc>
          <w:tcPr>
            <w:tcW w:w="11538" w:type="dxa"/>
          </w:tcPr>
          <w:p w:rsidR="00B84E72" w:rsidRDefault="00B84E72">
            <w:pPr>
              <w:pStyle w:val="normal0"/>
              <w:contextualSpacing w:val="0"/>
              <w:jc w:val="center"/>
            </w:pPr>
            <w:r w:rsidRPr="00170FC1">
              <w:rPr>
                <w:b/>
                <w:sz w:val="24"/>
              </w:rPr>
              <w:t>Canyon Ferry Fishin’ Trip</w:t>
            </w:r>
          </w:p>
        </w:tc>
      </w:tr>
      <w:tr w:rsidR="00B84E72">
        <w:tc>
          <w:tcPr>
            <w:tcW w:w="2358" w:type="dxa"/>
          </w:tcPr>
          <w:p w:rsidR="00B84E72" w:rsidRDefault="00B84E72">
            <w:pPr>
              <w:pStyle w:val="normal0"/>
              <w:contextualSpacing w:val="0"/>
              <w:jc w:val="center"/>
            </w:pPr>
            <w:r w:rsidRPr="00170FC1">
              <w:rPr>
                <w:b/>
                <w:sz w:val="24"/>
              </w:rPr>
              <w:t>Math Task Overview</w:t>
            </w:r>
          </w:p>
        </w:tc>
        <w:tc>
          <w:tcPr>
            <w:tcW w:w="11538" w:type="dxa"/>
          </w:tcPr>
          <w:p w:rsidR="00B84E72" w:rsidRPr="00170FC1" w:rsidRDefault="00B84E72" w:rsidP="00FC53A6">
            <w:pPr>
              <w:pStyle w:val="normal0"/>
              <w:spacing w:line="240" w:lineRule="auto"/>
              <w:contextualSpacing w:val="0"/>
              <w:rPr>
                <w:sz w:val="24"/>
              </w:rPr>
            </w:pPr>
            <w:r w:rsidRPr="00170FC1">
              <w:rPr>
                <w:sz w:val="24"/>
              </w:rPr>
              <w:t xml:space="preserve">This 2-minute video provides the context for the Berg Family going on a trip with their RV from Billings, MT to Canyon Ferry, MT.   They have a budget of $190 and the RV only makes 8 miles per gallon.  Can they afford to go?  </w:t>
            </w:r>
            <w:r w:rsidRPr="0079578B">
              <w:rPr>
                <w:sz w:val="24"/>
                <w:u w:val="single"/>
              </w:rPr>
              <w:t>OR</w:t>
            </w:r>
            <w:r w:rsidRPr="00170FC1">
              <w:rPr>
                <w:sz w:val="24"/>
              </w:rPr>
              <w:t>, will they stay home and have to mow the lawn and clean the floors!  Students are asked to do the necessary research to solve this problem.  Students must show their way of solving.</w:t>
            </w:r>
          </w:p>
        </w:tc>
      </w:tr>
      <w:tr w:rsidR="00B84E72">
        <w:tc>
          <w:tcPr>
            <w:tcW w:w="2358" w:type="dxa"/>
          </w:tcPr>
          <w:p w:rsidR="00B84E72" w:rsidRPr="00170FC1" w:rsidRDefault="00B84E72" w:rsidP="00B84E72">
            <w:pPr>
              <w:pStyle w:val="normal0"/>
              <w:contextualSpacing w:val="0"/>
              <w:jc w:val="center"/>
              <w:rPr>
                <w:sz w:val="24"/>
              </w:rPr>
            </w:pPr>
            <w:r w:rsidRPr="00170FC1">
              <w:rPr>
                <w:b/>
                <w:sz w:val="24"/>
              </w:rPr>
              <w:t>MCCS Content Standards</w:t>
            </w:r>
          </w:p>
          <w:p w:rsidR="00B84E72" w:rsidRDefault="00B84E72">
            <w:pPr>
              <w:pStyle w:val="normal0"/>
              <w:contextualSpacing w:val="0"/>
              <w:jc w:val="center"/>
            </w:pPr>
          </w:p>
        </w:tc>
        <w:tc>
          <w:tcPr>
            <w:tcW w:w="11538" w:type="dxa"/>
          </w:tcPr>
          <w:p w:rsidR="00B84E72" w:rsidRPr="00E17C66" w:rsidRDefault="00B84E72" w:rsidP="00B84E72">
            <w:pPr>
              <w:pStyle w:val="normal0"/>
              <w:spacing w:line="240" w:lineRule="auto"/>
              <w:contextualSpacing w:val="0"/>
            </w:pPr>
            <w:r w:rsidRPr="00E17C66">
              <w:rPr>
                <w:b/>
              </w:rPr>
              <w:t xml:space="preserve">5.NBT.7 </w:t>
            </w:r>
            <w:r w:rsidRPr="00E17C66">
              <w:t xml:space="preserve">Add, subtract, multiply, and divide decimals to hundredths, using concrete </w:t>
            </w:r>
          </w:p>
          <w:p w:rsidR="00B84E72" w:rsidRPr="00E17C66" w:rsidRDefault="00B84E72" w:rsidP="00B84E72">
            <w:pPr>
              <w:pStyle w:val="normal0"/>
              <w:spacing w:line="240" w:lineRule="auto"/>
              <w:contextualSpacing w:val="0"/>
            </w:pPr>
            <w:r w:rsidRPr="00E17C66">
              <w:t xml:space="preserve">models or drawings and strategies based on place value, properties of operations, and/or the </w:t>
            </w:r>
          </w:p>
          <w:p w:rsidR="00B84E72" w:rsidRPr="00E17C66" w:rsidRDefault="00B84E72" w:rsidP="00B84E72">
            <w:pPr>
              <w:pStyle w:val="normal0"/>
              <w:spacing w:line="240" w:lineRule="auto"/>
              <w:contextualSpacing w:val="0"/>
            </w:pPr>
            <w:r w:rsidRPr="00E17C66">
              <w:t xml:space="preserve">relationship between addition and subtraction; relate the strategy to a written method and explain </w:t>
            </w:r>
          </w:p>
          <w:p w:rsidR="00B84E72" w:rsidRPr="00E17C66" w:rsidRDefault="00B84E72" w:rsidP="00B84E72">
            <w:pPr>
              <w:pStyle w:val="normal0"/>
              <w:spacing w:line="240" w:lineRule="auto"/>
              <w:contextualSpacing w:val="0"/>
            </w:pPr>
            <w:r w:rsidRPr="00E17C66">
              <w:t xml:space="preserve">the reasoning used. </w:t>
            </w:r>
          </w:p>
          <w:p w:rsidR="00B84E72" w:rsidRDefault="00B84E72" w:rsidP="00B84E72">
            <w:pPr>
              <w:pStyle w:val="normal0"/>
              <w:contextualSpacing w:val="0"/>
            </w:pPr>
            <w:r w:rsidRPr="00E17C66">
              <w:rPr>
                <w:b/>
              </w:rPr>
              <w:t xml:space="preserve">6.NS.3  </w:t>
            </w:r>
            <w:r w:rsidRPr="00E17C66">
              <w:t>Fluently add, subtract, multiply, and divide multi-digit decimals using the standard algorithm for each operation.</w:t>
            </w:r>
          </w:p>
        </w:tc>
      </w:tr>
      <w:tr w:rsidR="00B84E72">
        <w:tc>
          <w:tcPr>
            <w:tcW w:w="2358" w:type="dxa"/>
          </w:tcPr>
          <w:p w:rsidR="00B84E72" w:rsidRDefault="00B84E72">
            <w:pPr>
              <w:pStyle w:val="normal0"/>
              <w:contextualSpacing w:val="0"/>
              <w:jc w:val="center"/>
            </w:pPr>
            <w:r w:rsidRPr="00170FC1">
              <w:rPr>
                <w:b/>
                <w:sz w:val="24"/>
              </w:rPr>
              <w:t>MCC</w:t>
            </w:r>
            <w:r w:rsidR="0079578B">
              <w:rPr>
                <w:b/>
                <w:sz w:val="24"/>
              </w:rPr>
              <w:t>S</w:t>
            </w:r>
            <w:r w:rsidRPr="00170FC1">
              <w:rPr>
                <w:b/>
                <w:sz w:val="24"/>
              </w:rPr>
              <w:t xml:space="preserve"> Practice Standards</w:t>
            </w:r>
          </w:p>
        </w:tc>
        <w:tc>
          <w:tcPr>
            <w:tcW w:w="11538" w:type="dxa"/>
          </w:tcPr>
          <w:p w:rsidR="00B84E72" w:rsidRPr="00E17C66" w:rsidRDefault="00B84E72" w:rsidP="00FC53A6">
            <w:pPr>
              <w:pStyle w:val="normal0"/>
              <w:spacing w:line="240" w:lineRule="auto"/>
              <w:contextualSpacing w:val="0"/>
            </w:pPr>
            <w:r w:rsidRPr="00E17C66">
              <w:t>1. Make sense of problems and persevere in solving them.</w:t>
            </w:r>
          </w:p>
          <w:p w:rsidR="00B84E72" w:rsidRPr="00E17C66" w:rsidRDefault="00B84E72" w:rsidP="00FC53A6">
            <w:pPr>
              <w:pStyle w:val="normal0"/>
              <w:spacing w:line="240" w:lineRule="auto"/>
              <w:contextualSpacing w:val="0"/>
            </w:pPr>
            <w:r w:rsidRPr="00E17C66">
              <w:t>2. Reason abstractly and quantitatively.</w:t>
            </w:r>
          </w:p>
          <w:p w:rsidR="00B84E72" w:rsidRPr="00E17C66" w:rsidRDefault="00B84E72" w:rsidP="00FC53A6">
            <w:pPr>
              <w:pStyle w:val="normal0"/>
              <w:spacing w:line="240" w:lineRule="auto"/>
              <w:contextualSpacing w:val="0"/>
            </w:pPr>
            <w:r w:rsidRPr="00E17C66">
              <w:t>3. Construct viable arguments and critique the reasoning of others.</w:t>
            </w:r>
          </w:p>
          <w:p w:rsidR="00B84E72" w:rsidRPr="00E17C66" w:rsidRDefault="00B84E72" w:rsidP="00FC53A6">
            <w:pPr>
              <w:pStyle w:val="normal0"/>
              <w:spacing w:line="240" w:lineRule="auto"/>
              <w:contextualSpacing w:val="0"/>
            </w:pPr>
            <w:r w:rsidRPr="00E17C66">
              <w:t>4. Model with mathematics.</w:t>
            </w:r>
          </w:p>
          <w:p w:rsidR="00B84E72" w:rsidRPr="00E17C66" w:rsidRDefault="00B84E72" w:rsidP="00FC53A6">
            <w:pPr>
              <w:pStyle w:val="normal0"/>
              <w:spacing w:line="240" w:lineRule="auto"/>
              <w:contextualSpacing w:val="0"/>
            </w:pPr>
            <w:r w:rsidRPr="00E17C66">
              <w:t>5. Use appropriate tools strategically.</w:t>
            </w:r>
          </w:p>
          <w:p w:rsidR="00B84E72" w:rsidRPr="00170FC1" w:rsidRDefault="00B84E72" w:rsidP="00FC53A6">
            <w:pPr>
              <w:pStyle w:val="normal0"/>
              <w:spacing w:line="240" w:lineRule="auto"/>
              <w:contextualSpacing w:val="0"/>
              <w:rPr>
                <w:sz w:val="24"/>
              </w:rPr>
            </w:pPr>
            <w:r w:rsidRPr="00E17C66">
              <w:t>6. Attend to precision</w:t>
            </w:r>
          </w:p>
        </w:tc>
      </w:tr>
      <w:tr w:rsidR="00B84E72">
        <w:tc>
          <w:tcPr>
            <w:tcW w:w="2358" w:type="dxa"/>
          </w:tcPr>
          <w:p w:rsidR="00B84E72" w:rsidRDefault="00B84E72">
            <w:pPr>
              <w:pStyle w:val="normal0"/>
              <w:contextualSpacing w:val="0"/>
              <w:jc w:val="center"/>
            </w:pPr>
            <w:r w:rsidRPr="00170FC1">
              <w:rPr>
                <w:b/>
                <w:sz w:val="24"/>
              </w:rPr>
              <w:t>Engaging Students in the Task</w:t>
            </w:r>
          </w:p>
        </w:tc>
        <w:tc>
          <w:tcPr>
            <w:tcW w:w="11538" w:type="dxa"/>
          </w:tcPr>
          <w:p w:rsidR="00B84E72" w:rsidRPr="00170FC1" w:rsidRDefault="00B84E72" w:rsidP="00B84E72">
            <w:pPr>
              <w:pStyle w:val="normal0"/>
              <w:numPr>
                <w:ilvl w:val="0"/>
                <w:numId w:val="1"/>
              </w:numPr>
              <w:spacing w:line="240" w:lineRule="auto"/>
              <w:ind w:hanging="359"/>
              <w:rPr>
                <w:sz w:val="24"/>
              </w:rPr>
            </w:pPr>
            <w:r w:rsidRPr="00170FC1">
              <w:rPr>
                <w:b/>
                <w:sz w:val="24"/>
              </w:rPr>
              <w:t xml:space="preserve">Learning Focus:  </w:t>
            </w:r>
            <w:r w:rsidRPr="00170FC1">
              <w:rPr>
                <w:sz w:val="24"/>
              </w:rPr>
              <w:t>“Today we are going to be modeling with math and applying your math skills to a real world problem. As you solve this problem, you will be engaging in several of the Mathematical Practice Standards.  When we are finished, you will share your way of solving and/or partner’s way, along with which of the Mathematical Practices you felt you engaged in during this activity.</w:t>
            </w:r>
          </w:p>
          <w:p w:rsidR="00B84E72" w:rsidRPr="00170FC1" w:rsidRDefault="00B84E72" w:rsidP="00B84E72">
            <w:pPr>
              <w:pStyle w:val="normal0"/>
              <w:spacing w:line="240" w:lineRule="auto"/>
              <w:ind w:left="720"/>
              <w:rPr>
                <w:sz w:val="24"/>
              </w:rPr>
            </w:pPr>
          </w:p>
          <w:p w:rsidR="00B84E72" w:rsidRPr="00170FC1" w:rsidRDefault="00B84E72" w:rsidP="00B84E72">
            <w:pPr>
              <w:pStyle w:val="normal0"/>
              <w:numPr>
                <w:ilvl w:val="0"/>
                <w:numId w:val="1"/>
              </w:numPr>
              <w:spacing w:line="240" w:lineRule="auto"/>
              <w:ind w:hanging="359"/>
              <w:rPr>
                <w:sz w:val="24"/>
              </w:rPr>
            </w:pPr>
            <w:r w:rsidRPr="00170FC1">
              <w:rPr>
                <w:b/>
                <w:sz w:val="24"/>
              </w:rPr>
              <w:t xml:space="preserve">Hooking the Students/Building Background Knowledge: </w:t>
            </w:r>
            <w:r w:rsidRPr="00170FC1">
              <w:rPr>
                <w:i/>
                <w:sz w:val="24"/>
              </w:rPr>
              <w:t>“Think about a  road trip your family has been on OR a road trip you would like to take someday.”  Think about some of the main expenses for this trip.”</w:t>
            </w:r>
            <w:r w:rsidRPr="00170FC1">
              <w:rPr>
                <w:sz w:val="24"/>
              </w:rPr>
              <w:t xml:space="preserve"> </w:t>
            </w:r>
          </w:p>
          <w:p w:rsidR="00B84E72" w:rsidRPr="00170FC1" w:rsidRDefault="00B84E72" w:rsidP="00B84E72">
            <w:pPr>
              <w:pStyle w:val="normal0"/>
              <w:spacing w:line="240" w:lineRule="auto"/>
              <w:rPr>
                <w:sz w:val="24"/>
              </w:rPr>
            </w:pPr>
          </w:p>
          <w:p w:rsidR="00B84E72" w:rsidRPr="00170FC1" w:rsidRDefault="00B84E72" w:rsidP="00B84E72">
            <w:pPr>
              <w:pStyle w:val="normal0"/>
              <w:numPr>
                <w:ilvl w:val="1"/>
                <w:numId w:val="1"/>
              </w:numPr>
              <w:spacing w:line="240" w:lineRule="auto"/>
              <w:ind w:hanging="359"/>
              <w:rPr>
                <w:sz w:val="24"/>
              </w:rPr>
            </w:pPr>
            <w:r w:rsidRPr="00170FC1">
              <w:rPr>
                <w:b/>
                <w:sz w:val="24"/>
              </w:rPr>
              <w:t xml:space="preserve">Write: </w:t>
            </w:r>
            <w:r w:rsidRPr="00170FC1">
              <w:rPr>
                <w:sz w:val="24"/>
              </w:rPr>
              <w:t xml:space="preserve"> Give students time to write about their destination and  expenses for this trip.  “</w:t>
            </w:r>
          </w:p>
          <w:p w:rsidR="00B84E72" w:rsidRPr="00170FC1" w:rsidRDefault="00B84E72" w:rsidP="00B84E72">
            <w:pPr>
              <w:pStyle w:val="normal0"/>
              <w:numPr>
                <w:ilvl w:val="1"/>
                <w:numId w:val="1"/>
              </w:numPr>
              <w:spacing w:line="240" w:lineRule="auto"/>
              <w:ind w:hanging="359"/>
              <w:rPr>
                <w:sz w:val="24"/>
              </w:rPr>
            </w:pPr>
            <w:r w:rsidRPr="00170FC1">
              <w:rPr>
                <w:b/>
                <w:sz w:val="24"/>
              </w:rPr>
              <w:t>Pair:</w:t>
            </w:r>
            <w:r w:rsidRPr="00170FC1">
              <w:rPr>
                <w:sz w:val="24"/>
              </w:rPr>
              <w:t xml:space="preserve">  Put students in pairs and give them time to share what they wrote about.</w:t>
            </w:r>
          </w:p>
          <w:p w:rsidR="00B84E72" w:rsidRPr="00170FC1" w:rsidRDefault="00B84E72" w:rsidP="00B84E72">
            <w:pPr>
              <w:pStyle w:val="normal0"/>
              <w:numPr>
                <w:ilvl w:val="1"/>
                <w:numId w:val="1"/>
              </w:numPr>
              <w:spacing w:line="240" w:lineRule="auto"/>
              <w:ind w:hanging="359"/>
              <w:rPr>
                <w:sz w:val="24"/>
              </w:rPr>
            </w:pPr>
            <w:r w:rsidRPr="00170FC1">
              <w:rPr>
                <w:b/>
                <w:sz w:val="24"/>
              </w:rPr>
              <w:t xml:space="preserve">Share: </w:t>
            </w:r>
            <w:r w:rsidRPr="00170FC1">
              <w:rPr>
                <w:sz w:val="24"/>
              </w:rPr>
              <w:t xml:space="preserve"> Come back together as a whole group and ask students to share major expenses.  Teacher records </w:t>
            </w:r>
            <w:r w:rsidR="0079578B" w:rsidRPr="00170FC1">
              <w:rPr>
                <w:sz w:val="24"/>
              </w:rPr>
              <w:t>this list</w:t>
            </w:r>
            <w:r w:rsidRPr="00170FC1">
              <w:rPr>
                <w:sz w:val="24"/>
              </w:rPr>
              <w:t>.</w:t>
            </w:r>
          </w:p>
          <w:p w:rsidR="00B84E72" w:rsidRPr="00170FC1" w:rsidRDefault="00B84E72" w:rsidP="00B84E72">
            <w:pPr>
              <w:pStyle w:val="normal0"/>
              <w:spacing w:line="240" w:lineRule="auto"/>
              <w:ind w:left="1440"/>
              <w:rPr>
                <w:sz w:val="24"/>
              </w:rPr>
            </w:pPr>
          </w:p>
          <w:p w:rsidR="00B84E72" w:rsidRPr="00170FC1" w:rsidRDefault="00B84E72" w:rsidP="00B84E72">
            <w:pPr>
              <w:pStyle w:val="normal0"/>
              <w:numPr>
                <w:ilvl w:val="0"/>
                <w:numId w:val="1"/>
              </w:numPr>
              <w:spacing w:line="240" w:lineRule="auto"/>
              <w:ind w:hanging="359"/>
              <w:rPr>
                <w:sz w:val="24"/>
              </w:rPr>
            </w:pPr>
            <w:r w:rsidRPr="00170FC1">
              <w:rPr>
                <w:b/>
                <w:sz w:val="24"/>
              </w:rPr>
              <w:t>Real World Math Task:</w:t>
            </w:r>
            <w:r w:rsidRPr="00170FC1">
              <w:rPr>
                <w:sz w:val="24"/>
              </w:rPr>
              <w:t xml:space="preserve">  “Today you will be watching a video math task that relates to a road trip.  You will be using the One Way...Another Way” problem solving sheet.  While watching the video, write down important facts  (what you</w:t>
            </w:r>
            <w:r w:rsidRPr="00170FC1">
              <w:rPr>
                <w:b/>
                <w:sz w:val="24"/>
              </w:rPr>
              <w:t xml:space="preserve"> K</w:t>
            </w:r>
            <w:r w:rsidRPr="00170FC1">
              <w:rPr>
                <w:sz w:val="24"/>
              </w:rPr>
              <w:t>NOW).”   Students then watch the video two times to provide time to capture the context and facts of this problem. Students record these facts on the One Way…Another Way sheet.</w:t>
            </w:r>
          </w:p>
          <w:p w:rsidR="00B84E72" w:rsidRPr="00170FC1" w:rsidRDefault="00B84E72" w:rsidP="00FC53A6">
            <w:pPr>
              <w:pStyle w:val="normal0"/>
              <w:spacing w:line="240" w:lineRule="auto"/>
              <w:rPr>
                <w:sz w:val="24"/>
              </w:rPr>
            </w:pPr>
          </w:p>
          <w:p w:rsidR="00B84E72" w:rsidRPr="00170FC1" w:rsidRDefault="00B84E72" w:rsidP="00B84E72">
            <w:pPr>
              <w:pStyle w:val="normal0"/>
              <w:spacing w:line="240" w:lineRule="auto"/>
              <w:ind w:left="720"/>
              <w:rPr>
                <w:sz w:val="24"/>
              </w:rPr>
            </w:pPr>
          </w:p>
          <w:p w:rsidR="00B84E72" w:rsidRPr="00170FC1" w:rsidRDefault="00B84E72" w:rsidP="00B84E72">
            <w:pPr>
              <w:pStyle w:val="normal0"/>
              <w:numPr>
                <w:ilvl w:val="0"/>
                <w:numId w:val="1"/>
              </w:numPr>
              <w:spacing w:line="240" w:lineRule="auto"/>
              <w:ind w:hanging="359"/>
              <w:rPr>
                <w:sz w:val="24"/>
              </w:rPr>
            </w:pPr>
            <w:r w:rsidRPr="00170FC1">
              <w:rPr>
                <w:b/>
                <w:sz w:val="24"/>
              </w:rPr>
              <w:t>Before solving,</w:t>
            </w:r>
            <w:r w:rsidRPr="00170FC1">
              <w:rPr>
                <w:sz w:val="24"/>
              </w:rPr>
              <w:t xml:space="preserve"> students will complete sections a, b, and c (see below.)   As they begin, </w:t>
            </w:r>
            <w:r w:rsidR="004A635B" w:rsidRPr="00170FC1">
              <w:rPr>
                <w:sz w:val="24"/>
              </w:rPr>
              <w:t>students will</w:t>
            </w:r>
            <w:r w:rsidRPr="00170FC1">
              <w:rPr>
                <w:sz w:val="24"/>
              </w:rPr>
              <w:t xml:space="preserve"> realize that they need to find out the cost of gas and the distance from Billings to Canyon Ferry, Montana.  Rather than tell students what information they need to find out, it  is best to allow them time  to discover  the facts they still need to know. Have the technology tools available so they can find the price of gas and distance.  (If limited with technology, you may need to find this information as a whole group after they have had time to consider the missing information.)</w:t>
            </w:r>
          </w:p>
          <w:p w:rsidR="00B84E72" w:rsidRPr="00170FC1" w:rsidRDefault="00B84E72" w:rsidP="00266487">
            <w:pPr>
              <w:pStyle w:val="normal0"/>
              <w:spacing w:line="240" w:lineRule="auto"/>
              <w:rPr>
                <w:sz w:val="24"/>
              </w:rPr>
            </w:pPr>
          </w:p>
          <w:p w:rsidR="008B422D" w:rsidRPr="00170FC1" w:rsidRDefault="008B422D" w:rsidP="008B422D">
            <w:pPr>
              <w:pStyle w:val="normal0"/>
              <w:numPr>
                <w:ilvl w:val="0"/>
                <w:numId w:val="1"/>
              </w:numPr>
              <w:spacing w:line="240" w:lineRule="auto"/>
              <w:ind w:hanging="359"/>
              <w:rPr>
                <w:sz w:val="24"/>
              </w:rPr>
            </w:pPr>
            <w:r w:rsidRPr="00170FC1">
              <w:rPr>
                <w:b/>
                <w:sz w:val="24"/>
              </w:rPr>
              <w:t xml:space="preserve">Solving Problem with One Way… Another Way Graphic Organizer </w:t>
            </w:r>
          </w:p>
          <w:p w:rsidR="008B422D" w:rsidRPr="00170FC1" w:rsidRDefault="008B422D" w:rsidP="008B422D">
            <w:pPr>
              <w:pStyle w:val="normal0"/>
              <w:numPr>
                <w:ilvl w:val="1"/>
                <w:numId w:val="1"/>
              </w:numPr>
              <w:spacing w:line="240" w:lineRule="auto"/>
              <w:ind w:hanging="359"/>
              <w:rPr>
                <w:sz w:val="24"/>
              </w:rPr>
            </w:pPr>
            <w:r w:rsidRPr="00170FC1">
              <w:rPr>
                <w:b/>
                <w:sz w:val="24"/>
                <w:u w:val="single"/>
              </w:rPr>
              <w:t>What do you KNOW?</w:t>
            </w:r>
            <w:r w:rsidRPr="00170FC1">
              <w:rPr>
                <w:sz w:val="24"/>
              </w:rPr>
              <w:t xml:space="preserve"> During the video, students write down the facts they know about this problem in this section.</w:t>
            </w:r>
          </w:p>
          <w:p w:rsidR="008B422D" w:rsidRPr="00170FC1" w:rsidRDefault="008B422D" w:rsidP="008B422D">
            <w:pPr>
              <w:pStyle w:val="normal0"/>
              <w:spacing w:line="240" w:lineRule="auto"/>
              <w:ind w:left="1440"/>
              <w:rPr>
                <w:sz w:val="24"/>
              </w:rPr>
            </w:pPr>
          </w:p>
          <w:p w:rsidR="008B422D" w:rsidRPr="00170FC1" w:rsidRDefault="008B422D" w:rsidP="008B422D">
            <w:pPr>
              <w:pStyle w:val="normal0"/>
              <w:numPr>
                <w:ilvl w:val="1"/>
                <w:numId w:val="1"/>
              </w:numPr>
              <w:spacing w:line="240" w:lineRule="auto"/>
              <w:ind w:hanging="359"/>
              <w:rPr>
                <w:sz w:val="24"/>
              </w:rPr>
            </w:pPr>
            <w:r w:rsidRPr="00170FC1">
              <w:rPr>
                <w:b/>
                <w:sz w:val="24"/>
                <w:u w:val="single"/>
              </w:rPr>
              <w:t>Reasonable Answer:</w:t>
            </w:r>
            <w:r w:rsidRPr="00170FC1">
              <w:rPr>
                <w:sz w:val="24"/>
              </w:rPr>
              <w:t xml:space="preserve"> This section really focuses on MP #2.  Students determine  a Reasonable Answer prior to solving. </w:t>
            </w:r>
          </w:p>
          <w:p w:rsidR="008B422D" w:rsidRPr="00170FC1" w:rsidRDefault="008B422D" w:rsidP="008B422D">
            <w:pPr>
              <w:pStyle w:val="normal0"/>
              <w:spacing w:line="240" w:lineRule="auto"/>
              <w:ind w:left="1440"/>
              <w:rPr>
                <w:sz w:val="24"/>
              </w:rPr>
            </w:pPr>
          </w:p>
          <w:p w:rsidR="008B422D" w:rsidRPr="00170FC1" w:rsidRDefault="008B422D" w:rsidP="008B422D">
            <w:pPr>
              <w:pStyle w:val="normal0"/>
              <w:numPr>
                <w:ilvl w:val="1"/>
                <w:numId w:val="1"/>
              </w:numPr>
              <w:spacing w:line="240" w:lineRule="auto"/>
              <w:ind w:hanging="359"/>
              <w:rPr>
                <w:b/>
                <w:sz w:val="24"/>
                <w:u w:val="single"/>
              </w:rPr>
            </w:pPr>
            <w:r w:rsidRPr="00170FC1">
              <w:rPr>
                <w:b/>
                <w:sz w:val="24"/>
                <w:u w:val="single"/>
              </w:rPr>
              <w:t xml:space="preserve">Answer Statement: </w:t>
            </w:r>
            <w:r w:rsidRPr="00170FC1">
              <w:rPr>
                <w:sz w:val="24"/>
              </w:rPr>
              <w:t>The answer statement needs to be composed prior to solving the problem. The answer statement takes them beyond just copying the question.  This strategy often helps them to understand the context of the problem and determine what the problem is actually asking them.  Students prepare their answer statement with a blank line where the information/answer is not yet known.   (Possible statement) “The Bergs ________________ be able to go on this trip because</w:t>
            </w:r>
            <w:r w:rsidRPr="00170FC1">
              <w:rPr>
                <w:b/>
                <w:sz w:val="24"/>
              </w:rPr>
              <w:t>”.</w:t>
            </w:r>
            <w:r w:rsidRPr="00170FC1">
              <w:rPr>
                <w:b/>
                <w:sz w:val="24"/>
                <w:u w:val="single"/>
              </w:rPr>
              <w:t xml:space="preserve">   </w:t>
            </w:r>
          </w:p>
          <w:p w:rsidR="008B422D" w:rsidRPr="00170FC1" w:rsidRDefault="008B422D" w:rsidP="008B422D">
            <w:pPr>
              <w:pStyle w:val="normal0"/>
              <w:spacing w:line="240" w:lineRule="auto"/>
              <w:ind w:left="1440"/>
              <w:rPr>
                <w:b/>
                <w:sz w:val="24"/>
                <w:u w:val="single"/>
              </w:rPr>
            </w:pPr>
          </w:p>
          <w:p w:rsidR="008B422D" w:rsidRDefault="008B422D" w:rsidP="008B422D">
            <w:pPr>
              <w:pStyle w:val="normal0"/>
              <w:numPr>
                <w:ilvl w:val="1"/>
                <w:numId w:val="1"/>
              </w:numPr>
              <w:spacing w:line="240" w:lineRule="auto"/>
              <w:ind w:hanging="359"/>
              <w:rPr>
                <w:sz w:val="24"/>
              </w:rPr>
            </w:pPr>
            <w:r w:rsidRPr="00170FC1">
              <w:rPr>
                <w:b/>
                <w:sz w:val="24"/>
                <w:u w:val="single"/>
              </w:rPr>
              <w:t>One Way</w:t>
            </w:r>
            <w:r w:rsidRPr="00170FC1">
              <w:rPr>
                <w:b/>
                <w:sz w:val="24"/>
              </w:rPr>
              <w:t xml:space="preserve">: </w:t>
            </w:r>
            <w:r w:rsidRPr="00170FC1">
              <w:rPr>
                <w:sz w:val="24"/>
              </w:rPr>
              <w:t>Students independently show their way of solving the problem.  (Optional: If desired, the teacher can then collect these to assess their way of solving independently, prior to partnering.)</w:t>
            </w:r>
          </w:p>
          <w:p w:rsidR="008B422D" w:rsidRDefault="008B422D" w:rsidP="008B422D">
            <w:pPr>
              <w:pStyle w:val="normal0"/>
              <w:spacing w:line="240" w:lineRule="auto"/>
              <w:rPr>
                <w:sz w:val="24"/>
              </w:rPr>
            </w:pPr>
          </w:p>
          <w:p w:rsidR="008B422D" w:rsidRDefault="008B422D" w:rsidP="008B422D">
            <w:pPr>
              <w:pStyle w:val="normal0"/>
              <w:numPr>
                <w:ilvl w:val="1"/>
                <w:numId w:val="1"/>
              </w:numPr>
              <w:spacing w:line="240" w:lineRule="auto"/>
              <w:ind w:hanging="359"/>
              <w:rPr>
                <w:sz w:val="24"/>
              </w:rPr>
            </w:pPr>
            <w:r>
              <w:rPr>
                <w:b/>
                <w:sz w:val="24"/>
                <w:u w:val="single"/>
              </w:rPr>
              <w:t>Checking R.A.</w:t>
            </w:r>
            <w:r>
              <w:rPr>
                <w:sz w:val="24"/>
              </w:rPr>
              <w:t>?  Students take a look at their answer and check for reasonableness.  Students refer back to their Reasonable Answer (R.A.) section to compare their answer with their R.A.</w:t>
            </w:r>
          </w:p>
          <w:p w:rsidR="008B422D" w:rsidRDefault="008B422D" w:rsidP="008B422D">
            <w:pPr>
              <w:pStyle w:val="normal0"/>
              <w:spacing w:line="240" w:lineRule="auto"/>
              <w:rPr>
                <w:sz w:val="24"/>
              </w:rPr>
            </w:pPr>
          </w:p>
          <w:p w:rsidR="008B422D" w:rsidRPr="00170FC1" w:rsidRDefault="008B422D" w:rsidP="008B422D">
            <w:pPr>
              <w:pStyle w:val="normal0"/>
              <w:numPr>
                <w:ilvl w:val="1"/>
                <w:numId w:val="1"/>
              </w:numPr>
              <w:spacing w:line="240" w:lineRule="auto"/>
              <w:ind w:hanging="359"/>
              <w:rPr>
                <w:sz w:val="24"/>
              </w:rPr>
            </w:pPr>
            <w:r w:rsidRPr="00B97584">
              <w:rPr>
                <w:b/>
                <w:sz w:val="24"/>
                <w:u w:val="single"/>
              </w:rPr>
              <w:t>Answer Statement:</w:t>
            </w:r>
            <w:r>
              <w:rPr>
                <w:sz w:val="24"/>
              </w:rPr>
              <w:t xml:space="preserve">  Students fill in the “answer” for their answer statement.  For example, “The Bergs </w:t>
            </w:r>
            <w:r w:rsidRPr="00B97584">
              <w:rPr>
                <w:sz w:val="24"/>
                <w:u w:val="single"/>
              </w:rPr>
              <w:t>do not</w:t>
            </w:r>
            <w:r>
              <w:rPr>
                <w:sz w:val="24"/>
              </w:rPr>
              <w:t xml:space="preserve"> have enough money for the trip.  The cost was $XX.XX for gas and they only had $!90.</w:t>
            </w:r>
          </w:p>
          <w:p w:rsidR="008B422D" w:rsidRPr="00170FC1" w:rsidRDefault="008B422D" w:rsidP="008B422D">
            <w:pPr>
              <w:pStyle w:val="normal0"/>
              <w:spacing w:line="240" w:lineRule="auto"/>
              <w:ind w:left="-361"/>
              <w:rPr>
                <w:sz w:val="24"/>
              </w:rPr>
            </w:pPr>
          </w:p>
          <w:p w:rsidR="008B422D" w:rsidRPr="00170FC1" w:rsidRDefault="008B422D" w:rsidP="008B422D">
            <w:pPr>
              <w:pStyle w:val="normal0"/>
              <w:numPr>
                <w:ilvl w:val="1"/>
                <w:numId w:val="1"/>
              </w:numPr>
              <w:spacing w:line="240" w:lineRule="auto"/>
              <w:ind w:hanging="300"/>
              <w:rPr>
                <w:sz w:val="24"/>
              </w:rPr>
            </w:pPr>
            <w:r w:rsidRPr="00170FC1">
              <w:rPr>
                <w:b/>
                <w:sz w:val="24"/>
                <w:u w:val="single"/>
              </w:rPr>
              <w:t>Another Way with a Partner</w:t>
            </w:r>
            <w:r w:rsidRPr="00170FC1">
              <w:rPr>
                <w:sz w:val="24"/>
              </w:rPr>
              <w:t>-  After students have had time to solve independently, put students in pairs.  Students now share their way of solving while their partner listens and records their strategy.  It is expected that if you are recording a partner’s strategy, you need to understand it.  So, asking questions to clarify might be necessary.</w:t>
            </w:r>
          </w:p>
          <w:p w:rsidR="008B422D" w:rsidRPr="00170FC1" w:rsidRDefault="008B422D" w:rsidP="008B422D">
            <w:pPr>
              <w:pStyle w:val="normal0"/>
              <w:spacing w:line="240" w:lineRule="auto"/>
              <w:rPr>
                <w:sz w:val="24"/>
              </w:rPr>
            </w:pPr>
          </w:p>
          <w:p w:rsidR="00B84E72" w:rsidRPr="00266487" w:rsidRDefault="008B422D" w:rsidP="008B422D">
            <w:pPr>
              <w:pStyle w:val="normal0"/>
              <w:numPr>
                <w:ilvl w:val="0"/>
                <w:numId w:val="1"/>
              </w:numPr>
              <w:spacing w:line="240" w:lineRule="auto"/>
              <w:ind w:hanging="359"/>
              <w:rPr>
                <w:sz w:val="24"/>
              </w:rPr>
            </w:pPr>
            <w:r w:rsidRPr="00170FC1">
              <w:rPr>
                <w:b/>
                <w:sz w:val="24"/>
              </w:rPr>
              <w:t xml:space="preserve">Whole Group </w:t>
            </w:r>
            <w:r w:rsidRPr="00170FC1">
              <w:rPr>
                <w:sz w:val="24"/>
              </w:rPr>
              <w:t xml:space="preserve">- Allow students time to share how they solved it </w:t>
            </w:r>
            <w:r w:rsidRPr="00170FC1">
              <w:rPr>
                <w:sz w:val="24"/>
                <w:u w:val="single"/>
              </w:rPr>
              <w:t>OR</w:t>
            </w:r>
            <w:r w:rsidRPr="00170FC1">
              <w:rPr>
                <w:sz w:val="24"/>
              </w:rPr>
              <w:t xml:space="preserve"> how their partner solved it.  It is important that during this sharing time the expectation is that students are not only sharing their way of solving, but sharing their partner’s strategy.  “My partner solved it by….”  “I really liked how my partner……, “If I were to solve a similar problem again, I would probably …..”</w:t>
            </w:r>
          </w:p>
        </w:tc>
      </w:tr>
      <w:tr w:rsidR="00B84E72">
        <w:tc>
          <w:tcPr>
            <w:tcW w:w="2358" w:type="dxa"/>
          </w:tcPr>
          <w:p w:rsidR="00B84E72" w:rsidRDefault="00B84E72">
            <w:pPr>
              <w:pStyle w:val="normal0"/>
              <w:contextualSpacing w:val="0"/>
              <w:jc w:val="center"/>
            </w:pPr>
            <w:r w:rsidRPr="00170FC1">
              <w:rPr>
                <w:b/>
                <w:sz w:val="24"/>
              </w:rPr>
              <w:t>Assessing Student Understanding</w:t>
            </w:r>
          </w:p>
        </w:tc>
        <w:tc>
          <w:tcPr>
            <w:tcW w:w="11538" w:type="dxa"/>
          </w:tcPr>
          <w:p w:rsidR="00B84E72" w:rsidRPr="00170FC1" w:rsidRDefault="00B84E72" w:rsidP="00B84E72">
            <w:pPr>
              <w:pStyle w:val="normal0"/>
              <w:spacing w:line="240" w:lineRule="auto"/>
              <w:contextualSpacing w:val="0"/>
              <w:rPr>
                <w:sz w:val="24"/>
              </w:rPr>
            </w:pPr>
            <w:r w:rsidRPr="00170FC1">
              <w:rPr>
                <w:b/>
                <w:sz w:val="24"/>
              </w:rPr>
              <w:t>During Activity</w:t>
            </w:r>
            <w:r w:rsidRPr="00170FC1">
              <w:rPr>
                <w:sz w:val="24"/>
              </w:rPr>
              <w:t xml:space="preserve">: The teacher will observe students while they are working on this strategy.   The One Way…Another Way sheet can be collected after students show their way.  The following day, if you prefer, students could do the “Your Way” part of the template.  This would allow the teacher time to assess independent strategies first, if she/he so desires.  </w:t>
            </w:r>
            <w:r>
              <w:rPr>
                <w:sz w:val="24"/>
              </w:rPr>
              <w:t>The teacher will provide feedback.</w:t>
            </w:r>
          </w:p>
          <w:p w:rsidR="00B84E72" w:rsidRPr="00170FC1" w:rsidRDefault="00B84E72" w:rsidP="00B84E72">
            <w:pPr>
              <w:pStyle w:val="normal0"/>
              <w:spacing w:line="240" w:lineRule="auto"/>
              <w:contextualSpacing w:val="0"/>
              <w:rPr>
                <w:sz w:val="24"/>
              </w:rPr>
            </w:pPr>
          </w:p>
          <w:p w:rsidR="00B84E72" w:rsidRPr="00170FC1" w:rsidRDefault="00B84E72" w:rsidP="00B84E72">
            <w:pPr>
              <w:pStyle w:val="normal0"/>
              <w:spacing w:line="240" w:lineRule="auto"/>
              <w:contextualSpacing w:val="0"/>
              <w:rPr>
                <w:sz w:val="24"/>
              </w:rPr>
            </w:pPr>
            <w:r w:rsidRPr="00170FC1">
              <w:rPr>
                <w:b/>
                <w:sz w:val="24"/>
              </w:rPr>
              <w:t>Assessing Through Questioning</w:t>
            </w:r>
            <w:r w:rsidRPr="00170FC1">
              <w:rPr>
                <w:sz w:val="24"/>
              </w:rPr>
              <w:t>: Possible questions to check for strategies and understanding. How is your way similar to _____________’s way?  Did you have a  different way  of solving?  Which method might you use next time?  Why?  How do you know your answer is reasonable? Explain your strategy for determining the cost? How are you organizing your work for this task? How does this task help you understand the importance of budgeting for a trip?</w:t>
            </w:r>
          </w:p>
          <w:p w:rsidR="00B84E72" w:rsidRPr="00170FC1" w:rsidRDefault="00B84E72" w:rsidP="00B84E72">
            <w:pPr>
              <w:pStyle w:val="normal0"/>
              <w:spacing w:line="240" w:lineRule="auto"/>
              <w:contextualSpacing w:val="0"/>
              <w:rPr>
                <w:sz w:val="24"/>
              </w:rPr>
            </w:pPr>
          </w:p>
          <w:p w:rsidR="00B84E72" w:rsidRDefault="00B84E72" w:rsidP="00B84E72">
            <w:pPr>
              <w:pStyle w:val="normal0"/>
              <w:contextualSpacing w:val="0"/>
              <w:jc w:val="center"/>
            </w:pPr>
            <w:r w:rsidRPr="00170FC1">
              <w:rPr>
                <w:b/>
                <w:sz w:val="24"/>
              </w:rPr>
              <w:t>Independent Assessment/Exit Ticket</w:t>
            </w:r>
            <w:r w:rsidRPr="00170FC1">
              <w:rPr>
                <w:sz w:val="24"/>
              </w:rPr>
              <w:t xml:space="preserve">: A similar problem could be given that includes a different distance and miles per gallon for a different vehicle type.  </w:t>
            </w:r>
          </w:p>
        </w:tc>
      </w:tr>
      <w:tr w:rsidR="00B84E72">
        <w:tc>
          <w:tcPr>
            <w:tcW w:w="2358" w:type="dxa"/>
          </w:tcPr>
          <w:p w:rsidR="00B84E72" w:rsidRPr="00170FC1" w:rsidRDefault="00B84E72">
            <w:pPr>
              <w:pStyle w:val="normal0"/>
              <w:contextualSpacing w:val="0"/>
              <w:jc w:val="center"/>
              <w:rPr>
                <w:b/>
                <w:sz w:val="24"/>
              </w:rPr>
            </w:pPr>
            <w:r w:rsidRPr="00170FC1">
              <w:rPr>
                <w:b/>
                <w:sz w:val="24"/>
              </w:rPr>
              <w:t>Link to Video</w:t>
            </w:r>
          </w:p>
        </w:tc>
        <w:tc>
          <w:tcPr>
            <w:tcW w:w="11538" w:type="dxa"/>
          </w:tcPr>
          <w:p w:rsidR="00B84E72" w:rsidRPr="00170FC1" w:rsidRDefault="00A40806" w:rsidP="00487941">
            <w:pPr>
              <w:pStyle w:val="normal0"/>
              <w:spacing w:line="240" w:lineRule="auto"/>
              <w:contextualSpacing w:val="0"/>
              <w:rPr>
                <w:b/>
                <w:sz w:val="24"/>
              </w:rPr>
            </w:pPr>
            <w:hyperlink r:id="rId7">
              <w:r w:rsidR="00B84E72" w:rsidRPr="00170FC1">
                <w:rPr>
                  <w:color w:val="1155CC"/>
                  <w:sz w:val="24"/>
                  <w:highlight w:val="white"/>
                  <w:u w:val="single"/>
                </w:rPr>
                <w:t>Click here for the Canyon Ferry Math Task</w:t>
              </w:r>
            </w:hyperlink>
            <w:r w:rsidR="00487941">
              <w:rPr>
                <w:color w:val="1155CC"/>
                <w:sz w:val="24"/>
                <w:u w:val="single"/>
              </w:rPr>
              <w:t xml:space="preserve">    </w:t>
            </w:r>
            <w:hyperlink r:id="rId8" w:history="1">
              <w:r w:rsidR="00487941" w:rsidRPr="00487941">
                <w:rPr>
                  <w:rStyle w:val="Hyperlink"/>
                  <w:sz w:val="24"/>
                </w:rPr>
                <w:t>OR   tinyurl.com/fishintrip</w:t>
              </w:r>
            </w:hyperlink>
          </w:p>
        </w:tc>
      </w:tr>
      <w:tr w:rsidR="00B84E72">
        <w:tc>
          <w:tcPr>
            <w:tcW w:w="2358" w:type="dxa"/>
          </w:tcPr>
          <w:p w:rsidR="00B84E72" w:rsidRPr="00170FC1" w:rsidRDefault="00B84E72">
            <w:pPr>
              <w:pStyle w:val="normal0"/>
              <w:contextualSpacing w:val="0"/>
              <w:jc w:val="center"/>
              <w:rPr>
                <w:b/>
                <w:sz w:val="24"/>
              </w:rPr>
            </w:pPr>
            <w:r w:rsidRPr="00170FC1">
              <w:rPr>
                <w:b/>
                <w:sz w:val="24"/>
              </w:rPr>
              <w:t>Additional Comments &amp; Related Resources</w:t>
            </w:r>
          </w:p>
        </w:tc>
        <w:tc>
          <w:tcPr>
            <w:tcW w:w="11538" w:type="dxa"/>
          </w:tcPr>
          <w:p w:rsidR="00B84E72" w:rsidRPr="00170FC1" w:rsidRDefault="00B84E72" w:rsidP="00B84E72">
            <w:pPr>
              <w:pStyle w:val="normal0"/>
              <w:spacing w:line="240" w:lineRule="auto"/>
              <w:contextualSpacing w:val="0"/>
              <w:rPr>
                <w:sz w:val="24"/>
              </w:rPr>
            </w:pPr>
            <w:r w:rsidRPr="00170FC1">
              <w:rPr>
                <w:b/>
                <w:sz w:val="24"/>
              </w:rPr>
              <w:t>Optional Resources:</w:t>
            </w:r>
            <w:r w:rsidRPr="00170FC1">
              <w:rPr>
                <w:sz w:val="24"/>
              </w:rPr>
              <w:t xml:space="preserve"> (</w:t>
            </w:r>
            <w:hyperlink r:id="rId9">
              <w:r w:rsidRPr="00170FC1">
                <w:rPr>
                  <w:b/>
                  <w:color w:val="1155CC"/>
                  <w:sz w:val="24"/>
                  <w:u w:val="single"/>
                </w:rPr>
                <w:t>Gas Buddy</w:t>
              </w:r>
            </w:hyperlink>
            <w:r w:rsidRPr="00170FC1">
              <w:rPr>
                <w:b/>
                <w:sz w:val="24"/>
              </w:rPr>
              <w:t xml:space="preserve"> </w:t>
            </w:r>
            <w:r w:rsidRPr="00170FC1">
              <w:rPr>
                <w:sz w:val="24"/>
              </w:rPr>
              <w:t>for local gas prices.</w:t>
            </w:r>
            <w:r w:rsidR="00F500A2">
              <w:rPr>
                <w:sz w:val="24"/>
              </w:rPr>
              <w:t>)</w:t>
            </w:r>
            <w:r w:rsidRPr="00170FC1">
              <w:rPr>
                <w:sz w:val="24"/>
              </w:rPr>
              <w:t xml:space="preserve">           </w:t>
            </w:r>
            <w:hyperlink r:id="rId10">
              <w:r w:rsidRPr="00170FC1">
                <w:rPr>
                  <w:b/>
                  <w:color w:val="1155CC"/>
                  <w:sz w:val="24"/>
                  <w:u w:val="single"/>
                </w:rPr>
                <w:t>Google Maps</w:t>
              </w:r>
            </w:hyperlink>
            <w:r w:rsidRPr="00170FC1">
              <w:rPr>
                <w:b/>
                <w:sz w:val="24"/>
              </w:rPr>
              <w:t xml:space="preserve"> </w:t>
            </w:r>
            <w:r w:rsidRPr="00170FC1">
              <w:rPr>
                <w:sz w:val="24"/>
              </w:rPr>
              <w:t>for calculating the distance.</w:t>
            </w:r>
          </w:p>
          <w:p w:rsidR="00B84E72" w:rsidRPr="00170FC1" w:rsidRDefault="00B84E72" w:rsidP="00B84E72">
            <w:pPr>
              <w:pStyle w:val="normal0"/>
              <w:spacing w:line="240" w:lineRule="auto"/>
              <w:contextualSpacing w:val="0"/>
              <w:rPr>
                <w:sz w:val="24"/>
              </w:rPr>
            </w:pPr>
          </w:p>
          <w:p w:rsidR="00B84E72" w:rsidRPr="00170FC1" w:rsidRDefault="00B84E72" w:rsidP="00B84E72">
            <w:pPr>
              <w:pStyle w:val="normal0"/>
              <w:spacing w:line="240" w:lineRule="auto"/>
              <w:contextualSpacing w:val="0"/>
              <w:rPr>
                <w:sz w:val="24"/>
              </w:rPr>
            </w:pPr>
            <w:r w:rsidRPr="00170FC1">
              <w:rPr>
                <w:i/>
                <w:sz w:val="24"/>
              </w:rPr>
              <w:t>Note:</w:t>
            </w:r>
            <w:r w:rsidRPr="00170FC1">
              <w:rPr>
                <w:sz w:val="24"/>
              </w:rPr>
              <w:t xml:space="preserve"> Rather than tell students about these resources, you could allow students to determine what tools/resources/apps to use to find the necessary information.</w:t>
            </w:r>
          </w:p>
          <w:p w:rsidR="00B84E72" w:rsidRDefault="00B84E72" w:rsidP="00B84E72">
            <w:pPr>
              <w:pStyle w:val="normal0"/>
              <w:spacing w:line="240" w:lineRule="auto"/>
              <w:contextualSpacing w:val="0"/>
            </w:pPr>
          </w:p>
        </w:tc>
      </w:tr>
    </w:tbl>
    <w:p w:rsidR="00B84E72" w:rsidRDefault="00B84E72">
      <w:pPr>
        <w:pStyle w:val="normal0"/>
        <w:contextualSpacing w:val="0"/>
        <w:jc w:val="center"/>
      </w:pPr>
    </w:p>
    <w:p w:rsidR="00F126A9" w:rsidRDefault="00F126A9">
      <w:pPr>
        <w:pStyle w:val="normal0"/>
        <w:contextualSpacing w:val="0"/>
      </w:pPr>
    </w:p>
    <w:p w:rsidR="00FC53A6" w:rsidRPr="003920BF" w:rsidRDefault="00FC53A6" w:rsidP="00FC53A6">
      <w:pPr>
        <w:jc w:val="center"/>
        <w:rPr>
          <w:rFonts w:ascii="Chalkduster" w:hAnsi="Chalkduster"/>
          <w:b/>
          <w:sz w:val="36"/>
        </w:rPr>
      </w:pPr>
      <w:r>
        <w:br w:type="page"/>
      </w:r>
      <w:r w:rsidRPr="003920BF">
        <w:rPr>
          <w:rFonts w:ascii="Chalkduster" w:hAnsi="Chalkduster"/>
          <w:b/>
          <w:sz w:val="36"/>
        </w:rPr>
        <w:t>One Way…Another Wa</w:t>
      </w:r>
      <w:r w:rsidR="003920BF" w:rsidRPr="003920BF">
        <w:rPr>
          <w:rFonts w:ascii="Chalkduster" w:hAnsi="Chalkduster"/>
          <w:b/>
          <w:sz w:val="36"/>
        </w:rPr>
        <w:t>y</w:t>
      </w:r>
    </w:p>
    <w:tbl>
      <w:tblPr>
        <w:tblpPr w:leftFromText="180" w:rightFromText="180" w:vertAnchor="text" w:horzAnchor="page" w:tblpX="785" w:tblpY="213"/>
        <w:tblW w:w="14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7094"/>
        <w:gridCol w:w="4066"/>
        <w:gridCol w:w="2970"/>
      </w:tblGrid>
      <w:tr w:rsidR="00FC53A6" w:rsidRPr="003C3385">
        <w:trPr>
          <w:trHeight w:val="802"/>
        </w:trPr>
        <w:tc>
          <w:tcPr>
            <w:tcW w:w="11160" w:type="dxa"/>
            <w:gridSpan w:val="2"/>
          </w:tcPr>
          <w:p w:rsidR="00FC53A6" w:rsidRPr="007724BE" w:rsidRDefault="00FC53A6" w:rsidP="00FC53A6">
            <w:pPr>
              <w:rPr>
                <w:b/>
                <w:szCs w:val="28"/>
              </w:rPr>
            </w:pPr>
            <w:r w:rsidRPr="007724BE">
              <w:rPr>
                <w:b/>
                <w:szCs w:val="28"/>
              </w:rPr>
              <w:t xml:space="preserve">What do you </w:t>
            </w:r>
            <w:r w:rsidRPr="00B2437D">
              <w:rPr>
                <w:b/>
                <w:sz w:val="32"/>
                <w:szCs w:val="28"/>
              </w:rPr>
              <w:t>K</w:t>
            </w:r>
            <w:r w:rsidRPr="007724BE">
              <w:rPr>
                <w:b/>
                <w:szCs w:val="28"/>
              </w:rPr>
              <w:t>now? (Important facts)</w:t>
            </w:r>
          </w:p>
          <w:p w:rsidR="00FC53A6" w:rsidRDefault="00FC53A6" w:rsidP="00FC53A6">
            <w:pPr>
              <w:rPr>
                <w:b/>
                <w:szCs w:val="28"/>
              </w:rPr>
            </w:pPr>
          </w:p>
          <w:p w:rsidR="00FC53A6" w:rsidRDefault="00FC53A6" w:rsidP="00FC53A6">
            <w:pPr>
              <w:rPr>
                <w:b/>
                <w:szCs w:val="28"/>
              </w:rPr>
            </w:pPr>
          </w:p>
        </w:tc>
        <w:tc>
          <w:tcPr>
            <w:tcW w:w="2970" w:type="dxa"/>
          </w:tcPr>
          <w:p w:rsidR="00FC53A6" w:rsidRPr="00C463E0" w:rsidRDefault="00FC53A6" w:rsidP="00FC53A6">
            <w:pPr>
              <w:rPr>
                <w:b/>
                <w:szCs w:val="28"/>
              </w:rPr>
            </w:pPr>
            <w:r w:rsidRPr="00B2437D">
              <w:rPr>
                <w:b/>
                <w:sz w:val="28"/>
                <w:szCs w:val="28"/>
              </w:rPr>
              <w:t>R.A.</w:t>
            </w:r>
            <w:r>
              <w:rPr>
                <w:b/>
                <w:szCs w:val="28"/>
              </w:rPr>
              <w:t xml:space="preserve">  (Before Solving- Reasonable A</w:t>
            </w:r>
            <w:r w:rsidRPr="008940EE">
              <w:rPr>
                <w:b/>
                <w:szCs w:val="28"/>
              </w:rPr>
              <w:t>nswer</w:t>
            </w:r>
            <w:r>
              <w:rPr>
                <w:b/>
                <w:szCs w:val="28"/>
              </w:rPr>
              <w:t>)</w:t>
            </w:r>
          </w:p>
        </w:tc>
      </w:tr>
      <w:tr w:rsidR="00FC53A6" w:rsidRPr="003C3385">
        <w:trPr>
          <w:trHeight w:val="823"/>
        </w:trPr>
        <w:tc>
          <w:tcPr>
            <w:tcW w:w="14130" w:type="dxa"/>
            <w:gridSpan w:val="3"/>
          </w:tcPr>
          <w:p w:rsidR="00FC53A6" w:rsidRPr="00B2437D" w:rsidRDefault="00FC53A6" w:rsidP="00FC53A6">
            <w:pPr>
              <w:rPr>
                <w:b/>
                <w:szCs w:val="28"/>
              </w:rPr>
            </w:pPr>
            <w:r w:rsidRPr="00B2437D">
              <w:rPr>
                <w:b/>
                <w:szCs w:val="28"/>
              </w:rPr>
              <w:t xml:space="preserve">Answer Statement:  </w:t>
            </w:r>
          </w:p>
          <w:p w:rsidR="00FC53A6" w:rsidRPr="008940EE" w:rsidRDefault="00FC53A6" w:rsidP="00FC53A6">
            <w:pPr>
              <w:rPr>
                <w:b/>
                <w:sz w:val="28"/>
                <w:szCs w:val="28"/>
              </w:rPr>
            </w:pPr>
          </w:p>
        </w:tc>
      </w:tr>
      <w:tr w:rsidR="00FC53A6" w:rsidRPr="003C3385" w:rsidTr="004A635B">
        <w:trPr>
          <w:trHeight w:val="7122"/>
        </w:trPr>
        <w:tc>
          <w:tcPr>
            <w:tcW w:w="7094" w:type="dxa"/>
          </w:tcPr>
          <w:p w:rsidR="00FC53A6" w:rsidRPr="003920BF" w:rsidRDefault="00AD6111" w:rsidP="00FC53A6">
            <w:pPr>
              <w:rPr>
                <w:b/>
                <w:szCs w:val="32"/>
              </w:rPr>
            </w:pPr>
            <w:r>
              <w:rPr>
                <w:b/>
                <w:szCs w:val="32"/>
              </w:rPr>
              <w:t xml:space="preserve">My Way </w:t>
            </w:r>
            <w:r w:rsidR="00FC53A6" w:rsidRPr="003920BF">
              <w:rPr>
                <w:b/>
                <w:szCs w:val="32"/>
              </w:rPr>
              <w:t xml:space="preserve">of Solving   </w:t>
            </w:r>
            <w:r w:rsidR="003920BF">
              <w:rPr>
                <w:b/>
                <w:szCs w:val="32"/>
              </w:rPr>
              <w:t xml:space="preserve">          </w:t>
            </w:r>
            <w:r w:rsidR="00FC53A6" w:rsidRPr="003920BF">
              <w:rPr>
                <w:b/>
                <w:szCs w:val="32"/>
              </w:rPr>
              <w:t>Your Name___________________________</w:t>
            </w:r>
          </w:p>
        </w:tc>
        <w:tc>
          <w:tcPr>
            <w:tcW w:w="7036" w:type="dxa"/>
            <w:gridSpan w:val="2"/>
          </w:tcPr>
          <w:p w:rsidR="00FC53A6" w:rsidRPr="003920BF" w:rsidRDefault="00FC53A6" w:rsidP="00FC53A6">
            <w:pPr>
              <w:rPr>
                <w:b/>
                <w:szCs w:val="32"/>
              </w:rPr>
            </w:pPr>
            <w:r w:rsidRPr="003920BF">
              <w:rPr>
                <w:b/>
                <w:szCs w:val="32"/>
              </w:rPr>
              <w:t xml:space="preserve"> _____________________________’s Way of Solving</w:t>
            </w:r>
          </w:p>
        </w:tc>
      </w:tr>
    </w:tbl>
    <w:p w:rsidR="00D55ECC" w:rsidRPr="00FC53A6" w:rsidRDefault="00D55ECC" w:rsidP="00FC53A6"/>
    <w:sectPr w:rsidR="00D55ECC" w:rsidRPr="00FC53A6" w:rsidSect="00FC53A6">
      <w:footerReference w:type="even" r:id="rId11"/>
      <w:footerReference w:type="default" r:id="rId12"/>
      <w:pgSz w:w="15840" w:h="12240" w:orient="landscape"/>
      <w:pgMar w:top="1080" w:right="1080" w:bottom="1080" w:left="1080" w:gutter="0"/>
    </w:sectPr>
  </w:body>
</w:document>
</file>

<file path=word/endnotes.xml><?xml version="1.0" encoding="utf-8"?>
<w:endnotes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endnote w:type="separator" w:id="0">
    <w:p w:rsidR="00FC53A6" w:rsidRDefault="00FC53A6">
      <w:r>
        <w:separator/>
      </w:r>
    </w:p>
  </w:endnote>
  <w:endnote w:type="continuationSeparator" w:id="1">
    <w:p w:rsidR="00FC53A6" w:rsidRDefault="00FC53A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ＭＳ 明朝">
    <w:charset w:val="4E"/>
    <w:family w:val="auto"/>
    <w:pitch w:val="variable"/>
    <w:sig w:usb0="00000001" w:usb1="00000000" w:usb2="01000407" w:usb3="00000000" w:csb0="00020000" w:csb1="00000000"/>
  </w:font>
  <w:font w:name="Arial">
    <w:panose1 w:val="020B0604020202020204"/>
    <w:charset w:val="00"/>
    <w:family w:val="auto"/>
    <w:pitch w:val="variable"/>
    <w:sig w:usb0="00000003" w:usb1="00000000" w:usb2="00000000" w:usb3="00000000" w:csb0="00000001" w:csb1="00000000"/>
  </w:font>
  <w:font w:name="Georgia">
    <w:panose1 w:val="02040502050405020303"/>
    <w:charset w:val="00"/>
    <w:family w:val="auto"/>
    <w:pitch w:val="variable"/>
    <w:sig w:usb0="00000003" w:usb1="00000000" w:usb2="00000000" w:usb3="00000000" w:csb0="00000001" w:csb1="00000000"/>
  </w:font>
  <w:font w:name="Chalkduster">
    <w:panose1 w:val="03050602040202020205"/>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ＭＳ ゴシック">
    <w:charset w:val="4E"/>
    <w:family w:val="auto"/>
    <w:pitch w:val="variable"/>
    <w:sig w:usb0="00000001" w:usb1="00000000" w:usb2="01000407" w:usb3="00000000" w:csb0="00020000" w:csb1="00000000"/>
  </w:font>
</w:fonts>
</file>

<file path=word/footer1.xml><?xml version="1.0" encoding="utf-8"?>
<w:ft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FC53A6" w:rsidRDefault="00FC53A6" w:rsidP="00FC53A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C53A6" w:rsidRDefault="00FC53A6" w:rsidP="00170FC1">
    <w:pPr>
      <w:pStyle w:val="Footer"/>
      <w:ind w:right="360"/>
    </w:pPr>
  </w:p>
</w:ftr>
</file>

<file path=word/footer2.xml><?xml version="1.0" encoding="utf-8"?>
<w:ft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FC53A6" w:rsidRDefault="00FC53A6" w:rsidP="00FC53A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D6111">
      <w:rPr>
        <w:rStyle w:val="PageNumber"/>
        <w:noProof/>
      </w:rPr>
      <w:t>4</w:t>
    </w:r>
    <w:r>
      <w:rPr>
        <w:rStyle w:val="PageNumber"/>
      </w:rPr>
      <w:fldChar w:fldCharType="end"/>
    </w:r>
  </w:p>
  <w:p w:rsidR="00FC53A6" w:rsidRDefault="00FC53A6" w:rsidP="00170FC1">
    <w:pPr>
      <w:pStyle w:val="normal0"/>
      <w:ind w:right="360"/>
      <w:contextualSpacing w:val="0"/>
      <w:jc w:val="center"/>
    </w:pPr>
    <w:r>
      <w:rPr>
        <w:rFonts w:ascii="Calibri" w:eastAsia="Calibri" w:hAnsi="Calibri" w:cs="Calibri"/>
        <w:i/>
        <w:sz w:val="20"/>
      </w:rPr>
      <w:t xml:space="preserve">Created by Becky Berg                                                                                                                                                                                                      </w:t>
    </w:r>
  </w:p>
</w:ftr>
</file>

<file path=word/footnotes.xml><?xml version="1.0" encoding="utf-8"?>
<w:footnotes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footnote w:type="separator" w:id="0">
    <w:p w:rsidR="00FC53A6" w:rsidRDefault="00FC53A6">
      <w:r>
        <w:separator/>
      </w:r>
    </w:p>
  </w:footnote>
  <w:footnote w:type="continuationSeparator" w:id="1">
    <w:p w:rsidR="00FC53A6" w:rsidRDefault="00FC53A6">
      <w:r>
        <w:continuationSeparator/>
      </w:r>
    </w:p>
  </w:footnote>
</w:footnotes>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052E7126"/>
    <w:multiLevelType w:val="hybridMultilevel"/>
    <w:tmpl w:val="31A03AD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F023BF3"/>
    <w:multiLevelType w:val="hybridMultilevel"/>
    <w:tmpl w:val="1FB4B7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44E76EA"/>
    <w:multiLevelType w:val="multilevel"/>
    <w:tmpl w:val="79A2B7B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oNotTrackMoves/>
  <w:defaultTabStop w:val="720"/>
  <w:characterSpacingControl w:val="doNotCompress"/>
  <w:hdrShapeDefaults>
    <o:shapedefaults v:ext="edit" spidmax="2050"/>
  </w:hdrShapeDefaults>
  <w:footnotePr>
    <w:footnote w:id="0"/>
    <w:footnote w:id="1"/>
  </w:footnotePr>
  <w:endnotePr>
    <w:endnote w:id="0"/>
    <w:endnote w:id="1"/>
  </w:endnotePr>
  <w:compat>
    <w:useFELayout/>
  </w:compat>
  <w:rsids>
    <w:rsidRoot w:val="00D55ECC"/>
    <w:rsid w:val="00170FC1"/>
    <w:rsid w:val="00260403"/>
    <w:rsid w:val="00266487"/>
    <w:rsid w:val="002F0557"/>
    <w:rsid w:val="003920BF"/>
    <w:rsid w:val="00487941"/>
    <w:rsid w:val="004A635B"/>
    <w:rsid w:val="006175DD"/>
    <w:rsid w:val="0079578B"/>
    <w:rsid w:val="007C15B4"/>
    <w:rsid w:val="008B422D"/>
    <w:rsid w:val="00940808"/>
    <w:rsid w:val="00A37E4A"/>
    <w:rsid w:val="00A40806"/>
    <w:rsid w:val="00AD6111"/>
    <w:rsid w:val="00B84E72"/>
    <w:rsid w:val="00B97584"/>
    <w:rsid w:val="00D55ECC"/>
    <w:rsid w:val="00DA5C9D"/>
    <w:rsid w:val="00E17C66"/>
    <w:rsid w:val="00EE77FB"/>
    <w:rsid w:val="00F126A9"/>
    <w:rsid w:val="00F226E0"/>
    <w:rsid w:val="00F500A2"/>
    <w:rsid w:val="00FC53A6"/>
  </w:rsids>
  <m:mathPr>
    <m:mathFont m:val="Lucida Grande"/>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ja-JP" w:bidi="ar-SA"/>
      </w:rPr>
    </w:rPrDefault>
    <w:pPrDefault/>
  </w:docDefaults>
  <w:latentStyles w:defLockedState="0" w:defUIPriority="0" w:defSemiHidden="0" w:defUnhideWhenUsed="0" w:defQFormat="0" w:count="276"/>
  <w:style w:type="paragraph" w:default="1" w:styleId="Normal">
    <w:name w:val="Normal"/>
    <w:qFormat/>
    <w:rsid w:val="00A40806"/>
  </w:style>
  <w:style w:type="paragraph" w:styleId="Heading1">
    <w:name w:val="heading 1"/>
    <w:basedOn w:val="normal0"/>
    <w:next w:val="normal0"/>
    <w:rsid w:val="00D55ECC"/>
    <w:pPr>
      <w:spacing w:before="480" w:after="120"/>
      <w:outlineLvl w:val="0"/>
    </w:pPr>
    <w:rPr>
      <w:b/>
      <w:sz w:val="36"/>
    </w:rPr>
  </w:style>
  <w:style w:type="paragraph" w:styleId="Heading2">
    <w:name w:val="heading 2"/>
    <w:basedOn w:val="normal0"/>
    <w:next w:val="normal0"/>
    <w:rsid w:val="00D55ECC"/>
    <w:pPr>
      <w:spacing w:before="360" w:after="80"/>
      <w:outlineLvl w:val="1"/>
    </w:pPr>
    <w:rPr>
      <w:b/>
      <w:sz w:val="28"/>
    </w:rPr>
  </w:style>
  <w:style w:type="paragraph" w:styleId="Heading3">
    <w:name w:val="heading 3"/>
    <w:basedOn w:val="normal0"/>
    <w:next w:val="normal0"/>
    <w:rsid w:val="00D55ECC"/>
    <w:pPr>
      <w:spacing w:before="280" w:after="80"/>
      <w:outlineLvl w:val="2"/>
    </w:pPr>
    <w:rPr>
      <w:b/>
      <w:color w:val="666666"/>
      <w:sz w:val="24"/>
    </w:rPr>
  </w:style>
  <w:style w:type="paragraph" w:styleId="Heading4">
    <w:name w:val="heading 4"/>
    <w:basedOn w:val="normal0"/>
    <w:next w:val="normal0"/>
    <w:rsid w:val="00D55ECC"/>
    <w:pPr>
      <w:spacing w:before="240" w:after="40"/>
      <w:outlineLvl w:val="3"/>
    </w:pPr>
    <w:rPr>
      <w:i/>
      <w:color w:val="666666"/>
    </w:rPr>
  </w:style>
  <w:style w:type="paragraph" w:styleId="Heading5">
    <w:name w:val="heading 5"/>
    <w:basedOn w:val="normal0"/>
    <w:next w:val="normal0"/>
    <w:rsid w:val="00D55ECC"/>
    <w:pPr>
      <w:spacing w:before="220" w:after="40"/>
      <w:outlineLvl w:val="4"/>
    </w:pPr>
    <w:rPr>
      <w:b/>
      <w:color w:val="666666"/>
      <w:sz w:val="20"/>
    </w:rPr>
  </w:style>
  <w:style w:type="paragraph" w:styleId="Heading6">
    <w:name w:val="heading 6"/>
    <w:basedOn w:val="normal0"/>
    <w:next w:val="normal0"/>
    <w:rsid w:val="00D55ECC"/>
    <w:pPr>
      <w:spacing w:before="200" w:after="40"/>
      <w:outlineLvl w:val="5"/>
    </w:pPr>
    <w:rPr>
      <w:i/>
      <w:color w:val="666666"/>
      <w:sz w:val="20"/>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normal0">
    <w:name w:val="normal"/>
    <w:rsid w:val="00D55ECC"/>
    <w:pPr>
      <w:spacing w:line="276" w:lineRule="auto"/>
      <w:contextualSpacing/>
    </w:pPr>
    <w:rPr>
      <w:rFonts w:ascii="Arial" w:eastAsia="Arial" w:hAnsi="Arial" w:cs="Arial"/>
      <w:color w:val="000000"/>
      <w:sz w:val="22"/>
    </w:rPr>
  </w:style>
  <w:style w:type="paragraph" w:styleId="Title">
    <w:name w:val="Title"/>
    <w:basedOn w:val="normal0"/>
    <w:next w:val="normal0"/>
    <w:rsid w:val="00D55ECC"/>
    <w:pPr>
      <w:spacing w:before="480" w:after="120"/>
    </w:pPr>
    <w:rPr>
      <w:b/>
      <w:sz w:val="72"/>
    </w:rPr>
  </w:style>
  <w:style w:type="paragraph" w:styleId="Subtitle">
    <w:name w:val="Subtitle"/>
    <w:basedOn w:val="normal0"/>
    <w:next w:val="normal0"/>
    <w:rsid w:val="00D55ECC"/>
    <w:pPr>
      <w:spacing w:before="360" w:after="80"/>
    </w:pPr>
    <w:rPr>
      <w:rFonts w:ascii="Georgia" w:eastAsia="Georgia" w:hAnsi="Georgia" w:cs="Georgia"/>
      <w:i/>
      <w:color w:val="666666"/>
      <w:sz w:val="48"/>
    </w:rPr>
  </w:style>
  <w:style w:type="paragraph" w:styleId="Header">
    <w:name w:val="header"/>
    <w:basedOn w:val="Normal"/>
    <w:link w:val="HeaderChar"/>
    <w:rsid w:val="00170FC1"/>
    <w:pPr>
      <w:tabs>
        <w:tab w:val="center" w:pos="4320"/>
        <w:tab w:val="right" w:pos="8640"/>
      </w:tabs>
    </w:pPr>
  </w:style>
  <w:style w:type="character" w:customStyle="1" w:styleId="HeaderChar">
    <w:name w:val="Header Char"/>
    <w:basedOn w:val="DefaultParagraphFont"/>
    <w:link w:val="Header"/>
    <w:rsid w:val="00170FC1"/>
  </w:style>
  <w:style w:type="paragraph" w:styleId="Footer">
    <w:name w:val="footer"/>
    <w:basedOn w:val="Normal"/>
    <w:link w:val="FooterChar"/>
    <w:rsid w:val="00170FC1"/>
    <w:pPr>
      <w:tabs>
        <w:tab w:val="center" w:pos="4320"/>
        <w:tab w:val="right" w:pos="8640"/>
      </w:tabs>
    </w:pPr>
  </w:style>
  <w:style w:type="character" w:customStyle="1" w:styleId="FooterChar">
    <w:name w:val="Footer Char"/>
    <w:basedOn w:val="DefaultParagraphFont"/>
    <w:link w:val="Footer"/>
    <w:rsid w:val="00170FC1"/>
  </w:style>
  <w:style w:type="character" w:styleId="PageNumber">
    <w:name w:val="page number"/>
    <w:basedOn w:val="DefaultParagraphFont"/>
    <w:rsid w:val="00170FC1"/>
  </w:style>
  <w:style w:type="table" w:styleId="TableGrid">
    <w:name w:val="Table Grid"/>
    <w:basedOn w:val="TableNormal"/>
    <w:rsid w:val="00B84E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487941"/>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0" w:defSemiHidden="0" w:defUnhideWhenUsed="0" w:defQFormat="0" w:count="276"/>
  <w:style w:type="paragraph" w:default="1" w:styleId="Normal">
    <w:name w:val="Normal"/>
    <w:qFormat/>
  </w:style>
  <w:style w:type="paragraph" w:styleId="Heading1">
    <w:name w:val="heading 1"/>
    <w:basedOn w:val="normal0"/>
    <w:next w:val="normal0"/>
    <w:rsid w:val="00D55ECC"/>
    <w:pPr>
      <w:spacing w:before="480" w:after="120"/>
      <w:outlineLvl w:val="0"/>
    </w:pPr>
    <w:rPr>
      <w:b/>
      <w:sz w:val="36"/>
    </w:rPr>
  </w:style>
  <w:style w:type="paragraph" w:styleId="Heading2">
    <w:name w:val="heading 2"/>
    <w:basedOn w:val="normal0"/>
    <w:next w:val="normal0"/>
    <w:rsid w:val="00D55ECC"/>
    <w:pPr>
      <w:spacing w:before="360" w:after="80"/>
      <w:outlineLvl w:val="1"/>
    </w:pPr>
    <w:rPr>
      <w:b/>
      <w:sz w:val="28"/>
    </w:rPr>
  </w:style>
  <w:style w:type="paragraph" w:styleId="Heading3">
    <w:name w:val="heading 3"/>
    <w:basedOn w:val="normal0"/>
    <w:next w:val="normal0"/>
    <w:rsid w:val="00D55ECC"/>
    <w:pPr>
      <w:spacing w:before="280" w:after="80"/>
      <w:outlineLvl w:val="2"/>
    </w:pPr>
    <w:rPr>
      <w:b/>
      <w:color w:val="666666"/>
      <w:sz w:val="24"/>
    </w:rPr>
  </w:style>
  <w:style w:type="paragraph" w:styleId="Heading4">
    <w:name w:val="heading 4"/>
    <w:basedOn w:val="normal0"/>
    <w:next w:val="normal0"/>
    <w:rsid w:val="00D55ECC"/>
    <w:pPr>
      <w:spacing w:before="240" w:after="40"/>
      <w:outlineLvl w:val="3"/>
    </w:pPr>
    <w:rPr>
      <w:i/>
      <w:color w:val="666666"/>
    </w:rPr>
  </w:style>
  <w:style w:type="paragraph" w:styleId="Heading5">
    <w:name w:val="heading 5"/>
    <w:basedOn w:val="normal0"/>
    <w:next w:val="normal0"/>
    <w:rsid w:val="00D55ECC"/>
    <w:pPr>
      <w:spacing w:before="220" w:after="40"/>
      <w:outlineLvl w:val="4"/>
    </w:pPr>
    <w:rPr>
      <w:b/>
      <w:color w:val="666666"/>
      <w:sz w:val="20"/>
    </w:rPr>
  </w:style>
  <w:style w:type="paragraph" w:styleId="Heading6">
    <w:name w:val="heading 6"/>
    <w:basedOn w:val="normal0"/>
    <w:next w:val="normal0"/>
    <w:rsid w:val="00D55ECC"/>
    <w:p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D55ECC"/>
    <w:pPr>
      <w:spacing w:line="276" w:lineRule="auto"/>
      <w:contextualSpacing/>
    </w:pPr>
    <w:rPr>
      <w:rFonts w:ascii="Arial" w:eastAsia="Arial" w:hAnsi="Arial" w:cs="Arial"/>
      <w:color w:val="000000"/>
      <w:sz w:val="22"/>
    </w:rPr>
  </w:style>
  <w:style w:type="paragraph" w:styleId="Title">
    <w:name w:val="Title"/>
    <w:basedOn w:val="normal0"/>
    <w:next w:val="normal0"/>
    <w:rsid w:val="00D55ECC"/>
    <w:pPr>
      <w:spacing w:before="480" w:after="120"/>
    </w:pPr>
    <w:rPr>
      <w:b/>
      <w:sz w:val="72"/>
    </w:rPr>
  </w:style>
  <w:style w:type="paragraph" w:styleId="Subtitle">
    <w:name w:val="Subtitle"/>
    <w:basedOn w:val="normal0"/>
    <w:next w:val="normal0"/>
    <w:rsid w:val="00D55ECC"/>
    <w:pPr>
      <w:spacing w:before="360" w:after="80"/>
    </w:pPr>
    <w:rPr>
      <w:rFonts w:ascii="Georgia" w:eastAsia="Georgia" w:hAnsi="Georgia" w:cs="Georgia"/>
      <w:i/>
      <w:color w:val="666666"/>
      <w:sz w:val="48"/>
    </w:rPr>
  </w:style>
  <w:style w:type="paragraph" w:styleId="Header">
    <w:name w:val="header"/>
    <w:basedOn w:val="Normal"/>
    <w:link w:val="HeaderChar"/>
    <w:rsid w:val="00170FC1"/>
    <w:pPr>
      <w:tabs>
        <w:tab w:val="center" w:pos="4320"/>
        <w:tab w:val="right" w:pos="8640"/>
      </w:tabs>
    </w:pPr>
  </w:style>
  <w:style w:type="character" w:customStyle="1" w:styleId="HeaderChar">
    <w:name w:val="Header Char"/>
    <w:basedOn w:val="DefaultParagraphFont"/>
    <w:link w:val="Header"/>
    <w:rsid w:val="00170FC1"/>
  </w:style>
  <w:style w:type="paragraph" w:styleId="Footer">
    <w:name w:val="footer"/>
    <w:basedOn w:val="Normal"/>
    <w:link w:val="FooterChar"/>
    <w:rsid w:val="00170FC1"/>
    <w:pPr>
      <w:tabs>
        <w:tab w:val="center" w:pos="4320"/>
        <w:tab w:val="right" w:pos="8640"/>
      </w:tabs>
    </w:pPr>
  </w:style>
  <w:style w:type="character" w:customStyle="1" w:styleId="FooterChar">
    <w:name w:val="Footer Char"/>
    <w:basedOn w:val="DefaultParagraphFont"/>
    <w:link w:val="Footer"/>
    <w:rsid w:val="00170FC1"/>
  </w:style>
  <w:style w:type="character" w:styleId="PageNumber">
    <w:name w:val="page number"/>
    <w:basedOn w:val="DefaultParagraphFont"/>
    <w:rsid w:val="00170FC1"/>
  </w:style>
  <w:style w:type="table" w:styleId="TableGrid">
    <w:name w:val="Table Grid"/>
    <w:basedOn w:val="TableNormal"/>
    <w:rsid w:val="00B84E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487941"/>
    <w:rPr>
      <w:color w:val="0000FF" w:themeColor="hyperlink"/>
      <w:u w:val="single"/>
    </w:rPr>
  </w:style>
</w:styles>
</file>

<file path=word/webSettings.xml><?xml version="1.0" encoding="utf-8"?>
<w:webSettings xmlns:r="http://schemas.openxmlformats.org/officeDocument/2006/relationships" xmlns:w="http://schemas.openxmlformats.org/wordprocessingml/2006/main">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fontTable" Target="fontTable.xml"/><Relationship Id="rId14" Type="http://schemas.openxmlformats.org/officeDocument/2006/relationships/theme" Target="theme/theme1.xml"/><Relationship Id="rId15" Type="http://schemas.microsoft.com/office/2007/relationships/stylesWithEffects" Target="stylesWithEffects.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youtube.com/watch?v=ziMjobdW0xc&amp;feature=youtu.be" TargetMode="External"/><Relationship Id="rId8" Type="http://schemas.openxmlformats.org/officeDocument/2006/relationships/hyperlink" Target="http://tinyurl.com/fishintrip" TargetMode="External"/><Relationship Id="rId9" Type="http://schemas.openxmlformats.org/officeDocument/2006/relationships/hyperlink" Target="http://www.gasbuddy.com/" TargetMode="External"/><Relationship Id="rId10" Type="http://schemas.openxmlformats.org/officeDocument/2006/relationships/hyperlink" Target="https://maps.googl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1038</Words>
  <Characters>5918</Characters>
  <Application>Microsoft Word 12.1.0</Application>
  <DocSecurity>0</DocSecurity>
  <Lines>49</Lines>
  <Paragraphs>11</Paragraphs>
  <ScaleCrop>false</ScaleCrop>
  <Company>Billings Public Schools</Company>
  <LinksUpToDate>false</LinksUpToDate>
  <CharactersWithSpaces>7267</CharactersWithSpaces>
  <SharedDoc>false</SharedDoc>
  <HyperlinksChanged>false</HyperlinksChanged>
  <AppVersion>12.0256</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SNE Math in the World Around Us: Canyon Ferry Task.docx</dc:title>
  <cp:lastModifiedBy>bergba</cp:lastModifiedBy>
  <cp:revision>5</cp:revision>
  <cp:lastPrinted>2013-12-13T20:02:00Z</cp:lastPrinted>
  <dcterms:created xsi:type="dcterms:W3CDTF">2014-02-28T05:16:00Z</dcterms:created>
  <dcterms:modified xsi:type="dcterms:W3CDTF">2014-02-28T05:21:00Z</dcterms:modified>
</cp:coreProperties>
</file>